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BEA" w:rsidRDefault="00CB3BEA" w:rsidP="00D26EC3">
      <w:pPr>
        <w:autoSpaceDE w:val="0"/>
        <w:autoSpaceDN w:val="0"/>
        <w:adjustRightInd w:val="0"/>
        <w:jc w:val="center"/>
        <w:rPr>
          <w:b/>
          <w:bCs/>
          <w:sz w:val="28"/>
          <w:szCs w:val="28"/>
        </w:rPr>
      </w:pPr>
      <w:r>
        <w:rPr>
          <w:b/>
          <w:bCs/>
          <w:sz w:val="28"/>
          <w:szCs w:val="28"/>
        </w:rPr>
        <w:t xml:space="preserve">«Освобождение от уголовной ответственности </w:t>
      </w:r>
    </w:p>
    <w:p w:rsidR="00D26EC3" w:rsidRPr="00CB3BEA" w:rsidRDefault="00CB3BEA" w:rsidP="00D26EC3">
      <w:pPr>
        <w:autoSpaceDE w:val="0"/>
        <w:autoSpaceDN w:val="0"/>
        <w:adjustRightInd w:val="0"/>
        <w:jc w:val="center"/>
        <w:rPr>
          <w:b/>
          <w:bCs/>
          <w:sz w:val="28"/>
          <w:szCs w:val="28"/>
        </w:rPr>
      </w:pPr>
      <w:r>
        <w:rPr>
          <w:b/>
          <w:bCs/>
          <w:sz w:val="28"/>
          <w:szCs w:val="28"/>
        </w:rPr>
        <w:t>с назначением судебного штрафа»</w:t>
      </w:r>
    </w:p>
    <w:p w:rsidR="00D26EC3" w:rsidRPr="00CB3BEA" w:rsidRDefault="00D26EC3" w:rsidP="00D26EC3">
      <w:pPr>
        <w:autoSpaceDE w:val="0"/>
        <w:autoSpaceDN w:val="0"/>
        <w:adjustRightInd w:val="0"/>
        <w:jc w:val="both"/>
        <w:rPr>
          <w:sz w:val="28"/>
          <w:szCs w:val="28"/>
        </w:rPr>
      </w:pPr>
    </w:p>
    <w:p w:rsidR="00D26EC3" w:rsidRPr="00CB3BEA" w:rsidRDefault="00D26EC3" w:rsidP="00D26EC3">
      <w:pPr>
        <w:autoSpaceDE w:val="0"/>
        <w:autoSpaceDN w:val="0"/>
        <w:adjustRightInd w:val="0"/>
        <w:ind w:firstLine="540"/>
        <w:jc w:val="both"/>
        <w:rPr>
          <w:sz w:val="28"/>
          <w:szCs w:val="28"/>
        </w:rPr>
      </w:pPr>
      <w:r w:rsidRPr="00CB3BEA">
        <w:rPr>
          <w:sz w:val="28"/>
          <w:szCs w:val="28"/>
        </w:rPr>
        <w:t xml:space="preserve">Федеральным </w:t>
      </w:r>
      <w:hyperlink r:id="rId4" w:history="1">
        <w:r w:rsidRPr="00CB3BEA">
          <w:rPr>
            <w:rStyle w:val="a3"/>
            <w:color w:val="auto"/>
            <w:sz w:val="28"/>
            <w:szCs w:val="28"/>
            <w:u w:val="none"/>
          </w:rPr>
          <w:t>законом</w:t>
        </w:r>
      </w:hyperlink>
      <w:r w:rsidRPr="00CB3BEA">
        <w:rPr>
          <w:sz w:val="28"/>
          <w:szCs w:val="28"/>
        </w:rPr>
        <w:t xml:space="preserve"> от 3 июля 2016 г. N 323-ФЗ внесены изменения в </w:t>
      </w:r>
      <w:hyperlink r:id="rId5" w:history="1">
        <w:r w:rsidRPr="00CB3BEA">
          <w:rPr>
            <w:rStyle w:val="a3"/>
            <w:color w:val="auto"/>
            <w:sz w:val="28"/>
            <w:szCs w:val="28"/>
            <w:u w:val="none"/>
          </w:rPr>
          <w:t>Уголовный</w:t>
        </w:r>
      </w:hyperlink>
      <w:r w:rsidRPr="00CB3BEA">
        <w:rPr>
          <w:sz w:val="28"/>
          <w:szCs w:val="28"/>
        </w:rPr>
        <w:t xml:space="preserve"> и </w:t>
      </w:r>
      <w:hyperlink r:id="rId6" w:history="1">
        <w:r w:rsidRPr="00CB3BEA">
          <w:rPr>
            <w:rStyle w:val="a3"/>
            <w:color w:val="auto"/>
            <w:sz w:val="28"/>
            <w:szCs w:val="28"/>
            <w:u w:val="none"/>
          </w:rPr>
          <w:t>Уголовно-процессуальный кодексы</w:t>
        </w:r>
      </w:hyperlink>
      <w:r w:rsidRPr="00CB3BEA">
        <w:rPr>
          <w:sz w:val="28"/>
          <w:szCs w:val="28"/>
        </w:rPr>
        <w:t xml:space="preserve"> РФ, появился новый вид освобождения от уголовной ответственности - освобождение с назначением судебного штрафа. </w:t>
      </w:r>
    </w:p>
    <w:p w:rsidR="00D26EC3" w:rsidRPr="00CB3BEA" w:rsidRDefault="00D26EC3" w:rsidP="00D26EC3">
      <w:pPr>
        <w:autoSpaceDE w:val="0"/>
        <w:autoSpaceDN w:val="0"/>
        <w:adjustRightInd w:val="0"/>
        <w:ind w:firstLine="540"/>
        <w:jc w:val="both"/>
        <w:rPr>
          <w:sz w:val="28"/>
          <w:szCs w:val="28"/>
        </w:rPr>
      </w:pPr>
      <w:r w:rsidRPr="00CB3BEA">
        <w:rPr>
          <w:sz w:val="28"/>
          <w:szCs w:val="28"/>
        </w:rPr>
        <w:t xml:space="preserve">Согласно </w:t>
      </w:r>
      <w:hyperlink r:id="rId7" w:history="1">
        <w:r w:rsidRPr="00CB3BEA">
          <w:rPr>
            <w:rStyle w:val="a3"/>
            <w:color w:val="auto"/>
            <w:sz w:val="28"/>
            <w:szCs w:val="28"/>
            <w:u w:val="none"/>
          </w:rPr>
          <w:t>ст. 76.2</w:t>
        </w:r>
      </w:hyperlink>
      <w:r w:rsidRPr="00CB3BEA">
        <w:rPr>
          <w:sz w:val="28"/>
          <w:szCs w:val="28"/>
        </w:rPr>
        <w:t xml:space="preserve"> УК РФ лицо, впервые совершившее преступление небольшой или средней тяжести, может быть освобождено от уголовной ответственности с назначением судебного штрафа в случае, если оно возместило ущерб или иным образом загладило причиненный преступлением вред. Судебный штраф законодатель отнес к числу иных мер уголовно-правового характера и определил в </w:t>
      </w:r>
      <w:hyperlink r:id="rId8" w:history="1">
        <w:r w:rsidRPr="00CB3BEA">
          <w:rPr>
            <w:rStyle w:val="a3"/>
            <w:color w:val="auto"/>
            <w:sz w:val="28"/>
            <w:szCs w:val="28"/>
            <w:u w:val="none"/>
          </w:rPr>
          <w:t>ст. 104.4</w:t>
        </w:r>
      </w:hyperlink>
      <w:r w:rsidRPr="00CB3BEA">
        <w:rPr>
          <w:sz w:val="28"/>
          <w:szCs w:val="28"/>
        </w:rPr>
        <w:t xml:space="preserve"> УК РФ как денежное взыскание, назначаемое судом при освобождении от уголовной ответственности.</w:t>
      </w:r>
    </w:p>
    <w:p w:rsidR="00D26EC3" w:rsidRPr="00CB3BEA" w:rsidRDefault="00D26EC3" w:rsidP="00D26EC3">
      <w:pPr>
        <w:autoSpaceDE w:val="0"/>
        <w:autoSpaceDN w:val="0"/>
        <w:adjustRightInd w:val="0"/>
        <w:ind w:firstLine="540"/>
        <w:jc w:val="both"/>
        <w:rPr>
          <w:sz w:val="28"/>
          <w:szCs w:val="28"/>
        </w:rPr>
      </w:pPr>
      <w:r w:rsidRPr="00CB3BEA">
        <w:rPr>
          <w:sz w:val="28"/>
          <w:szCs w:val="28"/>
        </w:rPr>
        <w:t xml:space="preserve">Наличие перспективы освобождения от уголовной ответственности сделает выгодным для обвиняемого возмещение вреда на досудебных стадиях уголовного судопроизводства. Возмещение причиненного преступлением ущерба является одним из необходимых условий для освобождения от уголовной ответственности. </w:t>
      </w:r>
    </w:p>
    <w:p w:rsidR="00D26EC3" w:rsidRPr="00CB3BEA" w:rsidRDefault="00D26EC3" w:rsidP="00D26EC3">
      <w:pPr>
        <w:autoSpaceDE w:val="0"/>
        <w:autoSpaceDN w:val="0"/>
        <w:adjustRightInd w:val="0"/>
        <w:ind w:firstLine="540"/>
        <w:jc w:val="both"/>
        <w:rPr>
          <w:sz w:val="28"/>
          <w:szCs w:val="28"/>
        </w:rPr>
      </w:pPr>
      <w:r w:rsidRPr="00CB3BEA">
        <w:rPr>
          <w:sz w:val="28"/>
          <w:szCs w:val="28"/>
        </w:rPr>
        <w:t>В текущем году судами района с назначением судебного штрафа рассмотрено 8 уголовных дел, размер штрафа по которым, в зависимости от совершенного преступления, составил от 9 до 19 тысяч рублей.</w:t>
      </w:r>
    </w:p>
    <w:p w:rsidR="00D26EC3" w:rsidRPr="00CB3BEA" w:rsidRDefault="00D26EC3" w:rsidP="00D26EC3">
      <w:pPr>
        <w:autoSpaceDE w:val="0"/>
        <w:autoSpaceDN w:val="0"/>
        <w:adjustRightInd w:val="0"/>
        <w:ind w:firstLine="540"/>
        <w:jc w:val="both"/>
        <w:rPr>
          <w:sz w:val="28"/>
          <w:szCs w:val="28"/>
        </w:rPr>
      </w:pPr>
      <w:r w:rsidRPr="00CB3BEA">
        <w:rPr>
          <w:sz w:val="28"/>
          <w:szCs w:val="28"/>
        </w:rPr>
        <w:t xml:space="preserve"> Согласно </w:t>
      </w:r>
      <w:hyperlink r:id="rId9" w:history="1">
        <w:proofErr w:type="gramStart"/>
        <w:r w:rsidRPr="00CB3BEA">
          <w:rPr>
            <w:rStyle w:val="a3"/>
            <w:color w:val="auto"/>
            <w:sz w:val="28"/>
            <w:szCs w:val="28"/>
            <w:u w:val="none"/>
          </w:rPr>
          <w:t>ч</w:t>
        </w:r>
        <w:proofErr w:type="gramEnd"/>
        <w:r w:rsidRPr="00CB3BEA">
          <w:rPr>
            <w:rStyle w:val="a3"/>
            <w:color w:val="auto"/>
            <w:sz w:val="28"/>
            <w:szCs w:val="28"/>
            <w:u w:val="none"/>
          </w:rPr>
          <w:t>. 2 ст. 104.2</w:t>
        </w:r>
      </w:hyperlink>
      <w:r w:rsidRPr="00CB3BEA">
        <w:rPr>
          <w:sz w:val="28"/>
          <w:szCs w:val="28"/>
        </w:rPr>
        <w:t xml:space="preserve"> УК РФ в случае неуплаты судебного штрафа в установленный судом срок судебный штраф отменяется, и лицо привлекается к уголовной ответственности по соответствующей статье </w:t>
      </w:r>
      <w:hyperlink r:id="rId10" w:history="1">
        <w:r w:rsidRPr="00CB3BEA">
          <w:rPr>
            <w:rStyle w:val="a3"/>
            <w:color w:val="auto"/>
            <w:sz w:val="28"/>
            <w:szCs w:val="28"/>
            <w:u w:val="none"/>
          </w:rPr>
          <w:t>Особенной части</w:t>
        </w:r>
      </w:hyperlink>
      <w:r w:rsidRPr="00CB3BEA">
        <w:rPr>
          <w:sz w:val="28"/>
          <w:szCs w:val="28"/>
        </w:rPr>
        <w:t xml:space="preserve"> УК. По итогам 11 месяцев текущего года не оплачен  судебный штраф одним лицом, что послужило основанием для инициирования судебными приставами процедуры отмены судебного штрафа, в целях последующего привлечения виновного лица к уголовной ответственности.</w:t>
      </w:r>
    </w:p>
    <w:p w:rsidR="00D26EC3" w:rsidRPr="00CB3BEA" w:rsidRDefault="00D26EC3" w:rsidP="00D26EC3">
      <w:pPr>
        <w:autoSpaceDE w:val="0"/>
        <w:autoSpaceDN w:val="0"/>
        <w:adjustRightInd w:val="0"/>
        <w:ind w:firstLine="540"/>
        <w:jc w:val="both"/>
        <w:rPr>
          <w:sz w:val="28"/>
          <w:szCs w:val="28"/>
        </w:rPr>
      </w:pPr>
      <w:r w:rsidRPr="00CB3BEA">
        <w:rPr>
          <w:sz w:val="28"/>
          <w:szCs w:val="28"/>
        </w:rPr>
        <w:t>Если же судебный штраф уплачен своевременно и в полном размере, то государство отказывается от уголовного преследования виновного лица, и это лицо считается не имеющим судимости.</w:t>
      </w:r>
    </w:p>
    <w:p w:rsidR="00984BC6" w:rsidRDefault="00984BC6" w:rsidP="00D26EC3">
      <w:pPr>
        <w:autoSpaceDE w:val="0"/>
        <w:autoSpaceDN w:val="0"/>
        <w:adjustRightInd w:val="0"/>
        <w:jc w:val="both"/>
        <w:rPr>
          <w:sz w:val="28"/>
          <w:szCs w:val="28"/>
        </w:rPr>
      </w:pPr>
    </w:p>
    <w:p w:rsidR="00D26EC3" w:rsidRPr="00CB3BEA" w:rsidRDefault="00D26EC3" w:rsidP="00D26EC3">
      <w:pPr>
        <w:autoSpaceDE w:val="0"/>
        <w:autoSpaceDN w:val="0"/>
        <w:adjustRightInd w:val="0"/>
        <w:jc w:val="both"/>
        <w:rPr>
          <w:sz w:val="28"/>
          <w:szCs w:val="28"/>
        </w:rPr>
      </w:pPr>
      <w:r w:rsidRPr="00CB3BEA">
        <w:rPr>
          <w:sz w:val="28"/>
          <w:szCs w:val="28"/>
        </w:rPr>
        <w:t>старший помощник прокурора района</w:t>
      </w:r>
    </w:p>
    <w:p w:rsidR="00D26EC3" w:rsidRPr="00CB3BEA" w:rsidRDefault="00D26EC3" w:rsidP="00D26EC3">
      <w:pPr>
        <w:autoSpaceDE w:val="0"/>
        <w:autoSpaceDN w:val="0"/>
        <w:adjustRightInd w:val="0"/>
        <w:jc w:val="both"/>
        <w:rPr>
          <w:sz w:val="28"/>
          <w:szCs w:val="28"/>
        </w:rPr>
      </w:pPr>
      <w:r w:rsidRPr="00CB3BEA">
        <w:rPr>
          <w:sz w:val="28"/>
          <w:szCs w:val="28"/>
        </w:rPr>
        <w:t xml:space="preserve">младший советник юстиции </w:t>
      </w:r>
    </w:p>
    <w:p w:rsidR="00984BC6" w:rsidRPr="00CB3BEA" w:rsidRDefault="00984BC6" w:rsidP="00984BC6">
      <w:pPr>
        <w:autoSpaceDE w:val="0"/>
        <w:autoSpaceDN w:val="0"/>
        <w:adjustRightInd w:val="0"/>
        <w:jc w:val="both"/>
        <w:rPr>
          <w:sz w:val="28"/>
          <w:szCs w:val="28"/>
        </w:rPr>
      </w:pPr>
      <w:r w:rsidRPr="00CB3BEA">
        <w:rPr>
          <w:sz w:val="28"/>
          <w:szCs w:val="28"/>
        </w:rPr>
        <w:t xml:space="preserve">О.Н. </w:t>
      </w:r>
      <w:proofErr w:type="spellStart"/>
      <w:r w:rsidRPr="00CB3BEA">
        <w:rPr>
          <w:sz w:val="28"/>
          <w:szCs w:val="28"/>
        </w:rPr>
        <w:t>Валькова</w:t>
      </w:r>
      <w:proofErr w:type="spellEnd"/>
    </w:p>
    <w:p w:rsidR="00EB6312" w:rsidRPr="00CB3BEA" w:rsidRDefault="00EB6312"/>
    <w:sectPr w:rsidR="00EB6312" w:rsidRPr="00CB3BEA" w:rsidSect="00EB63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26EC3"/>
    <w:rsid w:val="000C20EC"/>
    <w:rsid w:val="003F48C5"/>
    <w:rsid w:val="004F307B"/>
    <w:rsid w:val="008B30DF"/>
    <w:rsid w:val="008C5112"/>
    <w:rsid w:val="00984BC6"/>
    <w:rsid w:val="00AC2801"/>
    <w:rsid w:val="00B11725"/>
    <w:rsid w:val="00CB3BEA"/>
    <w:rsid w:val="00D26EC3"/>
    <w:rsid w:val="00E66970"/>
    <w:rsid w:val="00EB6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E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6EC3"/>
    <w:rPr>
      <w:color w:val="0000FF"/>
      <w:u w:val="single"/>
    </w:rPr>
  </w:style>
</w:styles>
</file>

<file path=word/webSettings.xml><?xml version="1.0" encoding="utf-8"?>
<w:webSettings xmlns:r="http://schemas.openxmlformats.org/officeDocument/2006/relationships" xmlns:w="http://schemas.openxmlformats.org/wordprocessingml/2006/main">
  <w:divs>
    <w:div w:id="3658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FB76D53056471481D19550ECC5E22E04D27E2DE2ED47EC73CFCCC83D9B3E5F9829D422AD70r6o2L" TargetMode="External"/><Relationship Id="rId3" Type="http://schemas.openxmlformats.org/officeDocument/2006/relationships/webSettings" Target="webSettings.xml"/><Relationship Id="rId7" Type="http://schemas.openxmlformats.org/officeDocument/2006/relationships/hyperlink" Target="consultantplus://offline/ref=2AFB76D53056471481D19550ECC5E22E04D27E2DE2ED47EC73CFCCC83D9B3E5F9829D422AD71r6o5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AFB76D53056471481D19550ECC5E22E04D27E2DE7E147EC73CFCCC83Dr9oBL" TargetMode="External"/><Relationship Id="rId11" Type="http://schemas.openxmlformats.org/officeDocument/2006/relationships/fontTable" Target="fontTable.xml"/><Relationship Id="rId5" Type="http://schemas.openxmlformats.org/officeDocument/2006/relationships/hyperlink" Target="consultantplus://offline/ref=2AFB76D53056471481D19550ECC5E22E04D27E2DE2ED47EC73CFCCC83Dr9oBL" TargetMode="External"/><Relationship Id="rId10" Type="http://schemas.openxmlformats.org/officeDocument/2006/relationships/hyperlink" Target="consultantplus://offline/ref=2AFB76D53056471481D19550ECC5E22E04D27E2DE2ED47EC73CFCCC83D9B3E5F9829D422A4716656r4o9L" TargetMode="External"/><Relationship Id="rId4" Type="http://schemas.openxmlformats.org/officeDocument/2006/relationships/hyperlink" Target="consultantplus://offline/ref=2AFB76D53056471481D19550ECC5E22E04D37922EBEF47EC73CFCCC83Dr9oBL" TargetMode="External"/><Relationship Id="rId9" Type="http://schemas.openxmlformats.org/officeDocument/2006/relationships/hyperlink" Target="consultantplus://offline/ref=2AFB76D53056471481D19550ECC5E22E04D27E2DE2ED47EC73CFCCC83D9B3E5F9829D422A571r6o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418</Words>
  <Characters>2386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2017-12-19T14:02:00Z</dcterms:created>
  <dcterms:modified xsi:type="dcterms:W3CDTF">2017-12-20T04:48:00Z</dcterms:modified>
</cp:coreProperties>
</file>